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72078">
      <w:pPr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新疆农业大学研究生奖助学金评审办法</w:t>
      </w:r>
    </w:p>
    <w:p w14:paraId="199097D5">
      <w:pPr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600" w:lineRule="exact"/>
        <w:jc w:val="center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第一章 奖助学金类别、标准及比例、评选范围</w:t>
      </w:r>
    </w:p>
    <w:p w14:paraId="01E1073B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研究生奖助学金类别</w:t>
      </w:r>
    </w:p>
    <w:p w14:paraId="78EFAAC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（一）研究生奖学金</w:t>
      </w:r>
    </w:p>
    <w:p w14:paraId="0AF1190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研究生国家奖学金</w:t>
      </w:r>
    </w:p>
    <w:p w14:paraId="345FC36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研究生自治区奖学金</w:t>
      </w:r>
    </w:p>
    <w:p w14:paraId="53CA1B1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研究生学校奖学金</w:t>
      </w:r>
    </w:p>
    <w:p w14:paraId="3357D66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（二）研究生助学金</w:t>
      </w:r>
    </w:p>
    <w:p w14:paraId="117F410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研究生国家助学金</w:t>
      </w:r>
    </w:p>
    <w:p w14:paraId="7740751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研究生自治区学业奖学金</w:t>
      </w:r>
    </w:p>
    <w:p w14:paraId="7F71721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研究生学校学业奖学金</w:t>
      </w:r>
    </w:p>
    <w:p w14:paraId="755B84F0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研究生奖助学金标准及评选范围</w:t>
      </w:r>
    </w:p>
    <w:p w14:paraId="31AE9C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（一）研究生国家奖学金</w:t>
      </w:r>
    </w:p>
    <w:p w14:paraId="16AF7748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奖励标准及比例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：博士生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；硕士生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。奖励人数约占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3%。</w:t>
      </w:r>
    </w:p>
    <w:p w14:paraId="3384B535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评选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研究生。</w:t>
      </w:r>
    </w:p>
    <w:p w14:paraId="4DFC65E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（二）研究生自治区奖学金</w:t>
      </w:r>
    </w:p>
    <w:p w14:paraId="56BF87B4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奖励标准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及比例：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博士生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1.5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；硕士生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。奖励人数约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占全日制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10%。</w:t>
      </w:r>
    </w:p>
    <w:p w14:paraId="74D2344C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评选范围：全日制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研究生。</w:t>
      </w:r>
    </w:p>
    <w:p w14:paraId="27CFFA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（三）研究生学校奖学金</w:t>
      </w:r>
    </w:p>
    <w:p w14:paraId="729A4438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奖励标准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及比例：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博士生1万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；硕士生0.5万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奖励人数约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占全日制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20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%。</w:t>
      </w:r>
    </w:p>
    <w:p w14:paraId="43B4ADB9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评选范围：全日制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研究生。</w:t>
      </w:r>
    </w:p>
    <w:p w14:paraId="685E79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（四）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研究生国家助学金</w:t>
      </w:r>
    </w:p>
    <w:p w14:paraId="25ED1E27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奖励标准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及比例：博士生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13000元/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/年，硕士生6000元/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。资助人数占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的100%。</w:t>
      </w:r>
    </w:p>
    <w:p w14:paraId="64DDF4F1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评选范围：全日制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研究生（有固定工资收入除外）。</w:t>
      </w:r>
    </w:p>
    <w:p w14:paraId="085C5EDB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（五）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研究生自治区学业奖学金</w:t>
      </w:r>
    </w:p>
    <w:p w14:paraId="31E08781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资助标准及比例：博士生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5500元/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/年，硕士生3500元/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。资助人数占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的40%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611815B2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评选范围：全日制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研究生（有固定工资收入除外）。</w:t>
      </w:r>
    </w:p>
    <w:p w14:paraId="10211C8B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（六）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研究生学校学业奖学金</w:t>
      </w:r>
    </w:p>
    <w:p w14:paraId="486030E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资助标准及比例：博士生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3000元/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/年，硕士生2000元/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年。资助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人数占全日制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0%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091F170C">
      <w:pPr>
        <w:widowControl/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评选范围：全日制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规定学制年限内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研究生（有固定工资收入除外）。</w:t>
      </w:r>
    </w:p>
    <w:p w14:paraId="2C65B57D">
      <w:pPr>
        <w:widowControl/>
        <w:numPr>
          <w:ilvl w:val="255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33" w:firstLineChars="198"/>
        <w:jc w:val="both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以上奖助学金中，第1，第2，第3项奖学金不可兼得；第5，第6项学业奖学金不可兼得。</w:t>
      </w:r>
    </w:p>
    <w:p w14:paraId="239C56D2">
      <w:pPr>
        <w:keepNext/>
        <w:keepLines w:val="0"/>
        <w:pageBreakBefore/>
        <w:widowControl w:val="0"/>
        <w:numPr>
          <w:ilvl w:val="255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600" w:lineRule="exact"/>
        <w:jc w:val="center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第二章 申请条件</w:t>
      </w:r>
    </w:p>
    <w:p w14:paraId="0DAB7FCD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研究生奖助学金申请基本条件</w:t>
      </w:r>
    </w:p>
    <w:p w14:paraId="119FCFDE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热爱祖国，拥护中国共产党的领导；</w:t>
      </w:r>
    </w:p>
    <w:p w14:paraId="61243436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left="640" w:leftChars="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遵守宪法和法律，遵守学校规章制度，诚实守信；</w:t>
      </w:r>
    </w:p>
    <w:p w14:paraId="4C25B191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left="640" w:leftChars="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按学校规定时间缴纳学费、住宿费，注册学籍。</w:t>
      </w:r>
    </w:p>
    <w:p w14:paraId="60324F70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研究生奖学金申请条件</w:t>
      </w:r>
    </w:p>
    <w:p w14:paraId="51372026">
      <w:pPr>
        <w:widowControl/>
        <w:numPr>
          <w:ilvl w:val="255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申请第1，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3项奖学金，除具备第三条中基本条件外，还应具备以下条件：</w:t>
      </w:r>
    </w:p>
    <w:p w14:paraId="0EA927EE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学习成绩良好；</w:t>
      </w:r>
    </w:p>
    <w:p w14:paraId="4328753B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积极开展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科学研究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并取得一定成果；</w:t>
      </w:r>
    </w:p>
    <w:p w14:paraId="06775AD1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积极参加集体活动、社会实践，热心公益事业。</w:t>
      </w:r>
    </w:p>
    <w:p w14:paraId="168EF410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研究生奖学金优先评选条件</w:t>
      </w:r>
    </w:p>
    <w:p w14:paraId="1042E149">
      <w:pPr>
        <w:widowControl/>
        <w:numPr>
          <w:ilvl w:val="255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如研究生有以下情况，可优先评选奖学金：</w:t>
      </w:r>
    </w:p>
    <w:p w14:paraId="12783BB2"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  <w:t>在国际或国内高水平科技竞赛中取得优异成绩，为国家或学校赢得良好声誉；</w:t>
      </w:r>
    </w:p>
    <w:p w14:paraId="73F5DD7D"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  <w:t>维护公共财产安全、人民群众生命安全，舍己为人，见义勇为，产生良好社会影响。</w:t>
      </w:r>
    </w:p>
    <w:p w14:paraId="661EBF67">
      <w:pPr>
        <w:numPr>
          <w:ilvl w:val="255"/>
          <w:numId w:val="0"/>
        </w:numPr>
        <w:tabs>
          <w:tab w:val="left" w:pos="0"/>
        </w:tabs>
        <w:spacing w:before="159" w:beforeLines="50" w:line="600" w:lineRule="exact"/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第三章 评审组织</w:t>
      </w:r>
    </w:p>
    <w:p w14:paraId="51053369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学校成立研究生奖助学金评审领导小组（以下简称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学校评审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领导小组）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学校评审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领导小组由校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主管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领导、研究生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、财务处、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纪检委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负责人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组成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负责统筹、协调、监督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复审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工作，裁决评审结果中的申诉。</w:t>
      </w:r>
    </w:p>
    <w:p w14:paraId="57D2AE4B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领导小组下设工作办公室，办公室在研究生院，负责发布评审工作通知，制定名额分配方案，汇总、审核及上报评审材料，公示评审结果，受理相关申诉等。</w:t>
      </w:r>
    </w:p>
    <w:p w14:paraId="441E5012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各学院成立研究生奖助学金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评审委员会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（以下简称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评委会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评委会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由学院党政负责人、主管研究生工作领导、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研究生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导师代表、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研究生辅导员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及研究生代表组成，负责制定本学院研究生奖助学金评审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实施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细则、组织评审及受理相关申诉等。</w:t>
      </w:r>
    </w:p>
    <w:p w14:paraId="0C4B5F30">
      <w:pPr>
        <w:numPr>
          <w:ilvl w:val="255"/>
          <w:numId w:val="0"/>
        </w:numPr>
        <w:tabs>
          <w:tab w:val="left" w:pos="0"/>
        </w:tabs>
        <w:spacing w:before="159" w:beforeLines="50" w:line="600" w:lineRule="exact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第四章 评审程序</w:t>
      </w:r>
    </w:p>
    <w:p w14:paraId="5D4C15E5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学校评审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领导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小组和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评委会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应遵循平等原则、回避原则、公正原则和保密原则，开展评审工作。</w:t>
      </w:r>
    </w:p>
    <w:p w14:paraId="0278F200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学校评审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领导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小组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按学年发布研究生奖助学金评审通知。</w:t>
      </w:r>
    </w:p>
    <w:p w14:paraId="56DF3DCC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评委会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制定研究生奖助学金评审细则，向研究生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报备后在网上予以公布，并组织初步评审工作。</w:t>
      </w:r>
    </w:p>
    <w:p w14:paraId="6DA66A4E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学院初步评审结果，需在全院范围内进行不少于</w:t>
      </w:r>
      <w:r>
        <w:rPr>
          <w:rFonts w:ascii="Times New Roman" w:hAnsi="Times New Roman" w:eastAsia="仿宋_GB2312" w:cs="Times New Roman"/>
          <w:sz w:val="32"/>
          <w:szCs w:val="32"/>
        </w:rPr>
        <w:t>5个工作日的公示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公示无异议后上报初步评审结果及相关材料。</w:t>
      </w:r>
    </w:p>
    <w:p w14:paraId="1EAE17A7">
      <w:pPr>
        <w:numPr>
          <w:ilvl w:val="0"/>
          <w:numId w:val="0"/>
        </w:numPr>
        <w:tabs>
          <w:tab w:val="left" w:pos="0"/>
        </w:tabs>
        <w:bidi w:val="0"/>
        <w:ind w:firstLine="643" w:firstLineChars="200"/>
        <w:rPr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第十三条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对各学院初步评审结果进行复审，并将复审结果上报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学校评审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领导小组审定。审定结果在全校范围内进行不少于</w:t>
      </w:r>
      <w:r>
        <w:rPr>
          <w:rFonts w:ascii="Times New Roman" w:hAnsi="Times New Roman" w:eastAsia="仿宋_GB2312" w:cs="Times New Roman"/>
          <w:sz w:val="32"/>
          <w:szCs w:val="32"/>
        </w:rPr>
        <w:t>5个工作日的公示。</w:t>
      </w:r>
    </w:p>
    <w:p w14:paraId="2EC4FA21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第十四条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学校公示无异议后，确定评审结果，并报上级主管部门。</w:t>
      </w:r>
    </w:p>
    <w:p w14:paraId="029E1934">
      <w:pPr>
        <w:numPr>
          <w:ilvl w:val="255"/>
          <w:numId w:val="0"/>
        </w:numPr>
        <w:tabs>
          <w:tab w:val="left" w:pos="0"/>
        </w:tabs>
        <w:spacing w:before="159" w:beforeLines="50" w:line="600" w:lineRule="exact"/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第五章 奖助学金发放、管理与监督</w:t>
      </w:r>
    </w:p>
    <w:p w14:paraId="43963783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第十五条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学校在相关经费到位后，按照评审结果发放奖助学金。奖学金一次性发放，助学金按照</w:t>
      </w:r>
      <w:r>
        <w:rPr>
          <w:rFonts w:ascii="Times New Roman" w:hAnsi="Times New Roman" w:eastAsia="仿宋_GB2312" w:cs="Times New Roman"/>
          <w:sz w:val="32"/>
          <w:szCs w:val="32"/>
        </w:rPr>
        <w:t>10个月逐月发放。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研究生休学、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保留学籍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及受处分期间，助学金暂停发放。</w:t>
      </w:r>
    </w:p>
    <w:p w14:paraId="7A12A172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第十六条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学校将研究生获得奖学金情况记入档案。</w:t>
      </w:r>
    </w:p>
    <w:p w14:paraId="7E3F6774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第十七条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评审过程中研究生如有违反学术纪律或弄虚作假行为，取消本学年及下一学年的评审资格；学院在评审过程中如存在不规范行为，将视情节轻重追究相关人员的责任。</w:t>
      </w:r>
    </w:p>
    <w:p w14:paraId="34282188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第十八条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对各项奖助学金评审结果有异议的研究生，可在公示期内向学院、研究生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、纪检监察部门提出申诉，逾期不再接受申诉。</w:t>
      </w:r>
    </w:p>
    <w:p w14:paraId="47819D8C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第十九条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有下列情形之一者，不具备该学年研究生奖助学金参评资格。</w:t>
      </w:r>
    </w:p>
    <w:p w14:paraId="6B2C12DF"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违反国家法律、校纪校规，受到纪律处分者；</w:t>
      </w:r>
    </w:p>
    <w:p w14:paraId="773C0D5C">
      <w:pPr>
        <w:numPr>
          <w:ilvl w:val="0"/>
          <w:numId w:val="0"/>
        </w:numPr>
        <w:tabs>
          <w:tab w:val="left" w:pos="0"/>
        </w:tabs>
        <w:spacing w:line="600" w:lineRule="exact"/>
        <w:ind w:left="640" w:leftChars="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处于休学、保留学籍状态者。</w:t>
      </w:r>
    </w:p>
    <w:p w14:paraId="61FEC0FD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21BAE91">
      <w:pPr>
        <w:bidi w:val="0"/>
        <w:ind w:firstLine="230" w:firstLineChars="0"/>
        <w:jc w:val="left"/>
        <w:rPr>
          <w:rFonts w:hint="eastAsia"/>
          <w:lang w:val="en-US" w:eastAsia="zh-CN"/>
        </w:rPr>
      </w:pPr>
    </w:p>
    <w:p w14:paraId="5CBAC12D">
      <w:pPr>
        <w:keepNext w:val="0"/>
        <w:keepLines w:val="0"/>
        <w:pageBreakBefore/>
        <w:widowControl w:val="0"/>
        <w:numPr>
          <w:ilvl w:val="255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line="600" w:lineRule="exact"/>
        <w:jc w:val="center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第六章 附  则</w:t>
      </w:r>
    </w:p>
    <w:p w14:paraId="54749C3F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第二十条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本办法自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 w:cs="Times New Roman"/>
          <w:sz w:val="32"/>
          <w:szCs w:val="32"/>
        </w:rPr>
        <w:t>年9月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</w:t>
      </w:r>
      <w:r>
        <w:rPr>
          <w:rFonts w:ascii="Times New Roman" w:hAnsi="Times New Roman" w:eastAsia="仿宋_GB2312" w:cs="Times New Roman"/>
          <w:sz w:val="32"/>
          <w:szCs w:val="32"/>
        </w:rPr>
        <w:t>日起实施。</w:t>
      </w:r>
    </w:p>
    <w:p w14:paraId="4D89F03C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ind w:firstLine="643" w:firstLineChars="200"/>
        <w:jc w:val="both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第二十一条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本办法由新疆农业大学研究生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负责解释。</w:t>
      </w:r>
    </w:p>
    <w:p w14:paraId="6A762F80">
      <w:pPr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7698AC6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1EACA3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1B33B2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78C020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671C491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6DCB30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33CC8D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6C7C84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1DF9EB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174E63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3CCD4B0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466C95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41B2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3A045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28913F4E">
      <w:pPr>
        <w:pageBreakBefore w:val="0"/>
        <w:pBdr>
          <w:top w:val="single" w:color="auto" w:sz="6" w:space="1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新疆农业大学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研究生院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531" w:bottom="1984" w:left="1531" w:header="851" w:footer="1304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E9B9FB-A837-4148-AE4F-230558030B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8467A29-3349-4CCF-9588-0F48C5EC2605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8338DA3-2137-451E-B8E6-AC28C474521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8914D5F-7646-409A-A0C2-8369B368FA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4DB5C12-8599-40A4-B6DD-93E182C1E6D7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6" w:fontKey="{2B028AEA-07BF-47EC-87D8-25C456008EF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861DE">
    <w:pPr>
      <w:pStyle w:val="2"/>
    </w:pPr>
    <w:r>
      <w:rPr>
        <w:lang w:bidi="ug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34A512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34A512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908986"/>
    <w:multiLevelType w:val="singleLevel"/>
    <w:tmpl w:val="72908986"/>
    <w:lvl w:ilvl="0" w:tentative="0">
      <w:start w:val="1"/>
      <w:numFmt w:val="chineseCounting"/>
      <w:suff w:val="space"/>
      <w:lvlText w:val="第%1条"/>
      <w:lvlJc w:val="left"/>
      <w:pPr>
        <w:tabs>
          <w:tab w:val="left" w:pos="0"/>
        </w:tabs>
      </w:pPr>
      <w:rPr>
        <w:rFonts w:hint="eastAsia" w:eastAsia="仿宋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hYWE2ZjlmOTA5MjM4Yzc2NDRmZTIwYmYxZDMxZWIifQ=="/>
  </w:docVars>
  <w:rsids>
    <w:rsidRoot w:val="48C9429E"/>
    <w:rsid w:val="00102B08"/>
    <w:rsid w:val="001804FF"/>
    <w:rsid w:val="001B0E5F"/>
    <w:rsid w:val="00390506"/>
    <w:rsid w:val="003C7D79"/>
    <w:rsid w:val="005F127A"/>
    <w:rsid w:val="006E3E66"/>
    <w:rsid w:val="007928BD"/>
    <w:rsid w:val="007F0541"/>
    <w:rsid w:val="0081553D"/>
    <w:rsid w:val="00847F9F"/>
    <w:rsid w:val="0090531F"/>
    <w:rsid w:val="009206A9"/>
    <w:rsid w:val="00AA2300"/>
    <w:rsid w:val="00BF3B43"/>
    <w:rsid w:val="00BF76C0"/>
    <w:rsid w:val="00CC780B"/>
    <w:rsid w:val="00D74C83"/>
    <w:rsid w:val="00D7707D"/>
    <w:rsid w:val="00DB4E9B"/>
    <w:rsid w:val="00E961F5"/>
    <w:rsid w:val="00EE0972"/>
    <w:rsid w:val="00F853AE"/>
    <w:rsid w:val="00F9432E"/>
    <w:rsid w:val="0111706E"/>
    <w:rsid w:val="01A8489F"/>
    <w:rsid w:val="04491D7C"/>
    <w:rsid w:val="05093675"/>
    <w:rsid w:val="07C46F95"/>
    <w:rsid w:val="08E1770A"/>
    <w:rsid w:val="09EC3029"/>
    <w:rsid w:val="0A28674B"/>
    <w:rsid w:val="0B7E3DDD"/>
    <w:rsid w:val="0DF9614D"/>
    <w:rsid w:val="11D64515"/>
    <w:rsid w:val="139547BF"/>
    <w:rsid w:val="14837922"/>
    <w:rsid w:val="1A9A06B7"/>
    <w:rsid w:val="1AF309A0"/>
    <w:rsid w:val="1DCD37C8"/>
    <w:rsid w:val="20453EB2"/>
    <w:rsid w:val="21BD6D96"/>
    <w:rsid w:val="21C640FA"/>
    <w:rsid w:val="248B617A"/>
    <w:rsid w:val="25816696"/>
    <w:rsid w:val="26F20148"/>
    <w:rsid w:val="281B2C52"/>
    <w:rsid w:val="290C6B6D"/>
    <w:rsid w:val="29AC6E09"/>
    <w:rsid w:val="2AA57348"/>
    <w:rsid w:val="2DCE5DB1"/>
    <w:rsid w:val="2E3D2F3A"/>
    <w:rsid w:val="2E9E4099"/>
    <w:rsid w:val="2EFA1614"/>
    <w:rsid w:val="30A7447E"/>
    <w:rsid w:val="315E6787"/>
    <w:rsid w:val="32457341"/>
    <w:rsid w:val="35B32BC1"/>
    <w:rsid w:val="35F7629A"/>
    <w:rsid w:val="37DF35D6"/>
    <w:rsid w:val="38FB2A45"/>
    <w:rsid w:val="3A705B9D"/>
    <w:rsid w:val="40D178D1"/>
    <w:rsid w:val="4269086A"/>
    <w:rsid w:val="42EE5268"/>
    <w:rsid w:val="456B79CD"/>
    <w:rsid w:val="47A030AE"/>
    <w:rsid w:val="485B74C7"/>
    <w:rsid w:val="48C9429E"/>
    <w:rsid w:val="4ABB3E5C"/>
    <w:rsid w:val="4AE124D9"/>
    <w:rsid w:val="515C61A9"/>
    <w:rsid w:val="531E3C0F"/>
    <w:rsid w:val="55C86BC1"/>
    <w:rsid w:val="62AA085E"/>
    <w:rsid w:val="643D5E51"/>
    <w:rsid w:val="68D92677"/>
    <w:rsid w:val="6B5501B0"/>
    <w:rsid w:val="72577B14"/>
    <w:rsid w:val="74397D63"/>
    <w:rsid w:val="78FB10B9"/>
    <w:rsid w:val="7B4D2521"/>
    <w:rsid w:val="7F3F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2195</Words>
  <Characters>2266</Characters>
  <Lines>14</Lines>
  <Paragraphs>4</Paragraphs>
  <TotalTime>9</TotalTime>
  <ScaleCrop>false</ScaleCrop>
  <LinksUpToDate>false</LinksUpToDate>
  <CharactersWithSpaces>2408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2019-03-18T08:49:00Z</dcterms:created>
  <dc:creator>王晓</dc:creator>
  <cp:lastModifiedBy>Lenovo</cp:lastModifiedBy>
  <cp:lastPrinted>2021-09-27T07:46:00Z</cp:lastPrinted>
  <dcterms:modified xsi:type="dcterms:W3CDTF">2025-10-15T11:28:33Z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A6490662D0574BFEA6D1AEC1F11BE734</vt:lpwstr>
  </property>
  <property fmtid="{D5CDD505-2E9C-101B-9397-08002B2CF9AE}" pid="4" name="KSOTemplateDocerSaveRecord">
    <vt:lpwstr>eyJoZGlkIjoiNWEwYjMzMGE0NmY1MTgyY2Y0NmY5YTQxZTA5MjM4MzAiLCJ1c2VySWQiOiI0NTM5MjMxNDkifQ==</vt:lpwstr>
  </property>
</Properties>
</file>